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558" w:rsidRPr="007C7558" w:rsidRDefault="007C7558" w:rsidP="007C75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C7558">
        <w:rPr>
          <w:rFonts w:ascii="Times New Roman" w:hAnsi="Times New Roman" w:cs="Times New Roman"/>
          <w:sz w:val="28"/>
          <w:szCs w:val="28"/>
        </w:rPr>
        <w:t>еречень недружественных России стран и территорий</w:t>
      </w:r>
    </w:p>
    <w:p w:rsidR="007C7558" w:rsidRPr="007C7558" w:rsidRDefault="007C7558" w:rsidP="007C7558">
      <w:pPr>
        <w:rPr>
          <w:rFonts w:ascii="Times New Roman" w:hAnsi="Times New Roman" w:cs="Times New Roman"/>
          <w:sz w:val="28"/>
          <w:szCs w:val="28"/>
        </w:rPr>
      </w:pPr>
      <w:r w:rsidRPr="007C7558">
        <w:rPr>
          <w:rFonts w:ascii="Times New Roman" w:hAnsi="Times New Roman" w:cs="Times New Roman"/>
          <w:sz w:val="28"/>
          <w:szCs w:val="28"/>
        </w:rPr>
        <w:t xml:space="preserve">Правительство утвердило перечень иностранных государств и территорий, совершающих в отношении России, российских компаний и граждан недружественные действия. </w:t>
      </w:r>
    </w:p>
    <w:p w:rsidR="007C7558" w:rsidRPr="007C7558" w:rsidRDefault="007C7558" w:rsidP="007C755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C7558">
        <w:rPr>
          <w:rFonts w:ascii="Times New Roman" w:hAnsi="Times New Roman" w:cs="Times New Roman"/>
          <w:sz w:val="28"/>
          <w:szCs w:val="28"/>
        </w:rPr>
        <w:t xml:space="preserve">В перечень вошли Австралия, Албания, Андорра, Великобритания, включая Джерси, </w:t>
      </w:r>
      <w:proofErr w:type="spellStart"/>
      <w:r w:rsidRPr="007C7558">
        <w:rPr>
          <w:rFonts w:ascii="Times New Roman" w:hAnsi="Times New Roman" w:cs="Times New Roman"/>
          <w:sz w:val="28"/>
          <w:szCs w:val="28"/>
        </w:rPr>
        <w:t>Ангилью</w:t>
      </w:r>
      <w:proofErr w:type="spellEnd"/>
      <w:r w:rsidRPr="007C7558">
        <w:rPr>
          <w:rFonts w:ascii="Times New Roman" w:hAnsi="Times New Roman" w:cs="Times New Roman"/>
          <w:sz w:val="28"/>
          <w:szCs w:val="28"/>
        </w:rPr>
        <w:t>, Британские Виргинские острова, Гибралтар, государства – члены Европейского союза, Исландия, Канада, Лихтенштейн, Микронезия, Монако, Новая Зеландия, Норвегия, Республика Корея, Сан-Марино, Северная Македония, Сингапур, США, Тайвань (Китай), Украина, Черногория, Швейцария, Япония.</w:t>
      </w:r>
      <w:proofErr w:type="gramEnd"/>
    </w:p>
    <w:p w:rsidR="007C7558" w:rsidRPr="007C7558" w:rsidRDefault="007C7558" w:rsidP="007C7558">
      <w:pPr>
        <w:rPr>
          <w:rFonts w:ascii="Times New Roman" w:hAnsi="Times New Roman" w:cs="Times New Roman"/>
          <w:sz w:val="28"/>
          <w:szCs w:val="28"/>
        </w:rPr>
      </w:pPr>
      <w:r w:rsidRPr="007C7558">
        <w:rPr>
          <w:rFonts w:ascii="Times New Roman" w:hAnsi="Times New Roman" w:cs="Times New Roman"/>
          <w:sz w:val="28"/>
          <w:szCs w:val="28"/>
        </w:rPr>
        <w:t>Распоряжение подготовлено в рамках Указа Президента от 5 марта 2022 года «О временном порядке исполнения обязательств перед некоторыми иностранными кредиторами».</w:t>
      </w:r>
    </w:p>
    <w:p w:rsidR="007C7558" w:rsidRPr="007C7558" w:rsidRDefault="007C7558" w:rsidP="007C7558">
      <w:pPr>
        <w:rPr>
          <w:rFonts w:ascii="Times New Roman" w:hAnsi="Times New Roman" w:cs="Times New Roman"/>
          <w:sz w:val="28"/>
          <w:szCs w:val="28"/>
        </w:rPr>
      </w:pPr>
      <w:r w:rsidRPr="007C7558">
        <w:rPr>
          <w:rFonts w:ascii="Times New Roman" w:hAnsi="Times New Roman" w:cs="Times New Roman"/>
          <w:sz w:val="28"/>
          <w:szCs w:val="28"/>
        </w:rPr>
        <w:t>Согласно ему, российские граждане и компании, само государство, его регионы и муниципалитеты, имеющие валютные обязательства перед зарубежными кредиторами из перечня недружественных стран, смогут расплатиться по ним в рублях. Для этого должник может попросить российский банк создать специальный рублёвый счёт «С» на имя иностранного кредитора и перечислить на него выплаты в рублёвом эквиваленте по курсу ЦБ на день платежа.</w:t>
      </w:r>
    </w:p>
    <w:p w:rsidR="00BE7C8A" w:rsidRDefault="007C7558" w:rsidP="007C755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C7558">
        <w:rPr>
          <w:rFonts w:ascii="Times New Roman" w:hAnsi="Times New Roman" w:cs="Times New Roman"/>
          <w:sz w:val="28"/>
          <w:szCs w:val="28"/>
        </w:rPr>
        <w:t>Новый временный порядок распространяется на выплаты, превышающие 10 млн рублей в месяц (или аналогичную сумму в валютном эквиваленте).</w:t>
      </w:r>
    </w:p>
    <w:p w:rsidR="007C7558" w:rsidRPr="00D56DD5" w:rsidRDefault="007C7558" w:rsidP="007C7558">
      <w:pPr>
        <w:rPr>
          <w:rFonts w:ascii="Times New Roman" w:hAnsi="Times New Roman" w:cs="Times New Roman"/>
          <w:sz w:val="28"/>
          <w:szCs w:val="28"/>
        </w:rPr>
      </w:pPr>
      <w:r w:rsidRPr="007C7558">
        <w:rPr>
          <w:rFonts w:ascii="Times New Roman" w:hAnsi="Times New Roman" w:cs="Times New Roman"/>
          <w:sz w:val="28"/>
          <w:szCs w:val="28"/>
        </w:rPr>
        <w:t>Документ: Распоряжение от 5 марта 2022 года №430-р</w:t>
      </w:r>
    </w:p>
    <w:sectPr w:rsidR="007C7558" w:rsidRPr="00D56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558"/>
    <w:rsid w:val="007C7558"/>
    <w:rsid w:val="00BE7C8A"/>
    <w:rsid w:val="00D5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Кириенко</dc:creator>
  <cp:lastModifiedBy>Юлия Кириенко</cp:lastModifiedBy>
  <cp:revision>1</cp:revision>
  <dcterms:created xsi:type="dcterms:W3CDTF">2022-03-09T07:24:00Z</dcterms:created>
  <dcterms:modified xsi:type="dcterms:W3CDTF">2022-03-09T07:25:00Z</dcterms:modified>
</cp:coreProperties>
</file>